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7D" w:rsidRDefault="00FB24D3">
      <w:pPr>
        <w:pStyle w:val="a7"/>
        <w:spacing w:beforeAutospacing="0" w:afterAutospacing="0"/>
        <w:jc w:val="both"/>
        <w:rPr>
          <w:rFonts w:ascii="Times New Roman" w:eastAsia="黑体" w:hAnsi="Times New Roman" w:cs="黑体"/>
          <w:kern w:val="2"/>
          <w:sz w:val="32"/>
          <w:szCs w:val="32"/>
        </w:rPr>
      </w:pPr>
      <w:bookmarkStart w:id="0" w:name="_GoBack"/>
      <w:bookmarkEnd w:id="0"/>
      <w:r>
        <w:rPr>
          <w:rFonts w:ascii="Times New Roman" w:eastAsia="黑体" w:hAnsi="Times New Roman" w:cs="黑体"/>
          <w:kern w:val="2"/>
          <w:sz w:val="32"/>
          <w:szCs w:val="32"/>
        </w:rPr>
        <w:t>附件</w:t>
      </w:r>
      <w:r>
        <w:rPr>
          <w:rFonts w:ascii="Times New Roman" w:eastAsia="黑体" w:hAnsi="Times New Roman"/>
          <w:kern w:val="2"/>
          <w:sz w:val="32"/>
          <w:szCs w:val="32"/>
        </w:rPr>
        <w:t>1</w:t>
      </w:r>
    </w:p>
    <w:p w:rsidR="0001507D" w:rsidRDefault="0001507D">
      <w:pPr>
        <w:pStyle w:val="a7"/>
        <w:spacing w:beforeAutospacing="0" w:afterAutospacing="0"/>
        <w:jc w:val="center"/>
        <w:rPr>
          <w:rFonts w:ascii="Times New Roman" w:eastAsia="黑体" w:hAnsi="Times New Roman" w:cs="黑体"/>
          <w:kern w:val="2"/>
          <w:sz w:val="32"/>
          <w:szCs w:val="32"/>
        </w:rPr>
      </w:pPr>
    </w:p>
    <w:p w:rsidR="0001507D" w:rsidRDefault="00FB24D3">
      <w:pPr>
        <w:pStyle w:val="a7"/>
        <w:spacing w:beforeAutospacing="0" w:afterAutospacing="0"/>
        <w:jc w:val="center"/>
        <w:rPr>
          <w:rFonts w:ascii="方正小标宋简体" w:eastAsia="方正小标宋简体" w:hAnsi="方正小标宋简体" w:cs="方正小标宋简体"/>
          <w:kern w:val="2"/>
          <w:sz w:val="36"/>
          <w:szCs w:val="36"/>
        </w:rPr>
      </w:pPr>
      <w:r>
        <w:rPr>
          <w:rFonts w:ascii="方正小标宋简体" w:eastAsia="方正小标宋简体" w:hAnsi="方正小标宋简体" w:cs="方正小标宋简体" w:hint="eastAsia"/>
          <w:kern w:val="2"/>
          <w:sz w:val="36"/>
          <w:szCs w:val="36"/>
        </w:rPr>
        <w:t>城市轨道交通主要运营险性事件清单</w:t>
      </w:r>
    </w:p>
    <w:p w:rsidR="0001507D" w:rsidRDefault="0001507D">
      <w:pPr>
        <w:pStyle w:val="a7"/>
        <w:spacing w:beforeAutospacing="0" w:afterAutospacing="0"/>
        <w:ind w:firstLineChars="200" w:firstLine="640"/>
        <w:jc w:val="both"/>
        <w:rPr>
          <w:rFonts w:ascii="Times New Roman" w:eastAsia="仿宋_GB2312" w:hAnsi="Times New Roman" w:cs="黑体"/>
          <w:sz w:val="32"/>
          <w:szCs w:val="32"/>
        </w:rPr>
      </w:pP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一、列车脱轨</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注：脱轨是指在正线、配线、车场线等线路运行时，车轮落下轨面（包括脱轨后又自行复轨）或车轮轮缘顶部高于轨面（因作业需要的除外）而脱离轨道。</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二、列车冲突</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注：冲突是指在正线、配线、车场线等线路，列车</w:t>
      </w:r>
      <w:r>
        <w:rPr>
          <w:rFonts w:ascii="Times New Roman" w:eastAsia="仿宋_GB2312" w:hAnsi="Times New Roman" w:cs="黑体" w:hint="eastAsia"/>
          <w:sz w:val="32"/>
          <w:szCs w:val="32"/>
        </w:rPr>
        <w:t>相互间或列车与</w:t>
      </w:r>
      <w:r>
        <w:rPr>
          <w:rFonts w:ascii="Times New Roman" w:eastAsia="仿宋_GB2312" w:hAnsi="Times New Roman" w:cs="黑体"/>
          <w:sz w:val="32"/>
          <w:szCs w:val="32"/>
        </w:rPr>
        <w:t>机车</w:t>
      </w:r>
      <w:r>
        <w:rPr>
          <w:rFonts w:ascii="Times New Roman" w:eastAsia="仿宋_GB2312" w:hAnsi="Times New Roman" w:cs="黑体" w:hint="eastAsia"/>
          <w:sz w:val="32"/>
          <w:szCs w:val="32"/>
        </w:rPr>
        <w:t>、工程车、轨检车等</w:t>
      </w:r>
      <w:r>
        <w:rPr>
          <w:rFonts w:ascii="Times New Roman" w:eastAsia="仿宋_GB2312" w:hAnsi="Times New Roman" w:cs="黑体"/>
          <w:sz w:val="32"/>
          <w:szCs w:val="32"/>
        </w:rPr>
        <w:t>车辆</w:t>
      </w:r>
      <w:r>
        <w:rPr>
          <w:rFonts w:ascii="Times New Roman" w:eastAsia="仿宋_GB2312" w:hAnsi="Times New Roman" w:cs="黑体" w:hint="eastAsia"/>
          <w:sz w:val="32"/>
          <w:szCs w:val="32"/>
        </w:rPr>
        <w:t>之</w:t>
      </w:r>
      <w:r>
        <w:rPr>
          <w:rFonts w:ascii="Times New Roman" w:eastAsia="仿宋_GB2312" w:hAnsi="Times New Roman" w:cs="黑体"/>
          <w:sz w:val="32"/>
          <w:szCs w:val="32"/>
        </w:rPr>
        <w:t>间发生冲撞。</w:t>
      </w:r>
      <w:r>
        <w:rPr>
          <w:rFonts w:ascii="Times New Roman" w:eastAsia="仿宋_GB2312" w:hAnsi="Times New Roman" w:cs="黑体" w:hint="eastAsia"/>
          <w:sz w:val="32"/>
          <w:szCs w:val="32"/>
        </w:rPr>
        <w:t>冲突按照发生时车辆位置关系，分为正面冲撞、侧面冲撞和追尾等。</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三、列车撞击</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注：撞击是指在正线、配线、车场线等线路，列车在运行过程中与行人、机动车、非机动车</w:t>
      </w:r>
      <w:r>
        <w:rPr>
          <w:rFonts w:ascii="Times New Roman" w:eastAsia="仿宋_GB2312" w:hAnsi="Times New Roman" w:cs="黑体" w:hint="eastAsia"/>
          <w:sz w:val="32"/>
          <w:szCs w:val="32"/>
        </w:rPr>
        <w:t>、</w:t>
      </w:r>
      <w:r>
        <w:rPr>
          <w:rFonts w:ascii="Times New Roman" w:eastAsia="仿宋_GB2312" w:hAnsi="Times New Roman" w:cs="黑体"/>
          <w:sz w:val="32"/>
          <w:szCs w:val="32"/>
        </w:rPr>
        <w:t>其他障碍物</w:t>
      </w:r>
      <w:r>
        <w:rPr>
          <w:rFonts w:ascii="Times New Roman" w:eastAsia="仿宋_GB2312" w:hAnsi="Times New Roman" w:cs="黑体" w:hint="eastAsia"/>
          <w:sz w:val="32"/>
          <w:szCs w:val="32"/>
        </w:rPr>
        <w:t>及车库、站台、车挡等设备设施</w:t>
      </w:r>
      <w:r>
        <w:rPr>
          <w:rFonts w:ascii="Times New Roman" w:eastAsia="仿宋_GB2312" w:hAnsi="Times New Roman" w:cs="黑体"/>
          <w:sz w:val="32"/>
          <w:szCs w:val="32"/>
        </w:rPr>
        <w:t>发生碰、撞、轧。其他障碍物是指声屏障、防火门、人防门、防淹门等构筑物及射流风机、电缆、管线等吊挂构件或其他设备脱落侵入限界。</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四、列车挤岔</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注：挤岔是指在正线、配线、车场线等线路，由于道岔位置不正确、尖轨未能与基本轨密贴，导致列车通过道岔时</w:t>
      </w:r>
      <w:r>
        <w:rPr>
          <w:rFonts w:ascii="Times New Roman" w:eastAsia="仿宋_GB2312" w:hAnsi="Times New Roman" w:cs="黑体"/>
          <w:sz w:val="32"/>
          <w:szCs w:val="32"/>
        </w:rPr>
        <w:lastRenderedPageBreak/>
        <w:t>将尖轨与基本轨挤开或挤坏过程，造成尖轨弯曲变形、转辙机损坏。</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五、重点区域火灾</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hint="eastAsia"/>
          <w:sz w:val="32"/>
          <w:szCs w:val="32"/>
        </w:rPr>
        <w:t>注：重点区域火灾是指</w:t>
      </w:r>
      <w:r>
        <w:rPr>
          <w:rFonts w:ascii="Times New Roman" w:eastAsia="仿宋_GB2312" w:hAnsi="Times New Roman" w:cs="黑体"/>
          <w:sz w:val="32"/>
          <w:szCs w:val="32"/>
        </w:rPr>
        <w:t>列车、车站公共区、区间、主要设备房、控制中心、主变电所、车辆基地等发生火灾</w:t>
      </w:r>
      <w:r>
        <w:rPr>
          <w:rFonts w:ascii="Times New Roman" w:eastAsia="仿宋_GB2312" w:hAnsi="Times New Roman" w:cs="黑体" w:hint="eastAsia"/>
          <w:sz w:val="32"/>
          <w:szCs w:val="32"/>
        </w:rPr>
        <w:t>。</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六、乘客踩踏</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七、车站、轨行区淹水倒灌</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注：车站、轨行区淹水倒灌是指雨水等通过出入口、风亭、过渡段洞口等倒灌车站和轨行区</w:t>
      </w:r>
      <w:r>
        <w:rPr>
          <w:rFonts w:ascii="Times New Roman" w:eastAsia="仿宋_GB2312" w:hAnsi="Times New Roman" w:cs="黑体" w:hint="eastAsia"/>
          <w:sz w:val="32"/>
          <w:szCs w:val="32"/>
        </w:rPr>
        <w:t>，</w:t>
      </w:r>
      <w:r>
        <w:rPr>
          <w:rFonts w:ascii="Times New Roman" w:eastAsia="仿宋_GB2312" w:hAnsi="Times New Roman" w:cs="黑体"/>
          <w:sz w:val="32"/>
          <w:szCs w:val="32"/>
        </w:rPr>
        <w:t>导致车站公共区积水浸泡或漫过钢轨轨面。</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八、土建结构和基础严重病害</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hint="eastAsia"/>
          <w:sz w:val="32"/>
          <w:szCs w:val="32"/>
        </w:rPr>
        <w:t>注：土建结构和基础严重病害是指</w:t>
      </w:r>
      <w:r>
        <w:rPr>
          <w:rFonts w:ascii="Times New Roman" w:eastAsia="仿宋_GB2312" w:hAnsi="Times New Roman" w:cs="黑体"/>
          <w:sz w:val="32"/>
          <w:szCs w:val="32"/>
        </w:rPr>
        <w:t>桥隧结构发生严重变形、坍塌，路基塌陷</w:t>
      </w:r>
      <w:r>
        <w:rPr>
          <w:rFonts w:ascii="Times New Roman" w:eastAsia="仿宋_GB2312" w:hAnsi="Times New Roman" w:cs="黑体" w:hint="eastAsia"/>
          <w:sz w:val="32"/>
          <w:szCs w:val="32"/>
        </w:rPr>
        <w:t>、道床严重起拱、隧道结构涌水涌砂。</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九、大面积停电</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注：大面积停电是指单个及以上车站、控制中心或车辆基地范围全部停电</w:t>
      </w:r>
      <w:r>
        <w:rPr>
          <w:rFonts w:ascii="Times New Roman" w:eastAsia="仿宋_GB2312" w:hAnsi="Times New Roman" w:cs="黑体" w:hint="eastAsia"/>
          <w:sz w:val="32"/>
          <w:szCs w:val="32"/>
        </w:rPr>
        <w:t>。</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十、通信网络瘫痪</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注：通</w:t>
      </w:r>
      <w:r>
        <w:rPr>
          <w:rFonts w:ascii="Times New Roman" w:eastAsia="仿宋_GB2312" w:hAnsi="Times New Roman" w:cs="黑体" w:hint="eastAsia"/>
          <w:sz w:val="32"/>
          <w:szCs w:val="32"/>
        </w:rPr>
        <w:t>信</w:t>
      </w:r>
      <w:r>
        <w:rPr>
          <w:rFonts w:ascii="Times New Roman" w:eastAsia="仿宋_GB2312" w:hAnsi="Times New Roman" w:cs="黑体"/>
          <w:sz w:val="32"/>
          <w:szCs w:val="32"/>
        </w:rPr>
        <w:t>网络瘫痪是指行车调度指挥通</w:t>
      </w:r>
      <w:r>
        <w:rPr>
          <w:rFonts w:ascii="Times New Roman" w:eastAsia="仿宋_GB2312" w:hAnsi="Times New Roman" w:cs="黑体" w:hint="eastAsia"/>
          <w:sz w:val="32"/>
          <w:szCs w:val="32"/>
        </w:rPr>
        <w:t>信</w:t>
      </w:r>
      <w:r>
        <w:rPr>
          <w:rFonts w:ascii="Times New Roman" w:eastAsia="仿宋_GB2312" w:hAnsi="Times New Roman" w:cs="黑体"/>
          <w:sz w:val="32"/>
          <w:szCs w:val="32"/>
        </w:rPr>
        <w:t>、车地无线通</w:t>
      </w:r>
      <w:r>
        <w:rPr>
          <w:rFonts w:ascii="Times New Roman" w:eastAsia="仿宋_GB2312" w:hAnsi="Times New Roman" w:cs="黑体" w:hint="eastAsia"/>
          <w:sz w:val="32"/>
          <w:szCs w:val="32"/>
        </w:rPr>
        <w:t>信</w:t>
      </w:r>
      <w:r>
        <w:rPr>
          <w:rFonts w:ascii="Times New Roman" w:eastAsia="仿宋_GB2312" w:hAnsi="Times New Roman" w:cs="黑体"/>
          <w:sz w:val="32"/>
          <w:szCs w:val="32"/>
        </w:rPr>
        <w:t>、通</w:t>
      </w:r>
      <w:r>
        <w:rPr>
          <w:rFonts w:ascii="Times New Roman" w:eastAsia="仿宋_GB2312" w:hAnsi="Times New Roman" w:cs="黑体" w:hint="eastAsia"/>
          <w:sz w:val="32"/>
          <w:szCs w:val="32"/>
        </w:rPr>
        <w:t>信</w:t>
      </w:r>
      <w:r>
        <w:rPr>
          <w:rFonts w:ascii="Times New Roman" w:eastAsia="仿宋_GB2312" w:hAnsi="Times New Roman" w:cs="黑体"/>
          <w:sz w:val="32"/>
          <w:szCs w:val="32"/>
        </w:rPr>
        <w:t>网络传输系统等中断</w:t>
      </w:r>
      <w:r>
        <w:rPr>
          <w:rFonts w:ascii="Times New Roman" w:eastAsia="仿宋_GB2312" w:hAnsi="Times New Roman" w:cs="黑体"/>
          <w:sz w:val="32"/>
          <w:szCs w:val="32"/>
        </w:rPr>
        <w:t>30</w:t>
      </w:r>
      <w:r>
        <w:rPr>
          <w:rFonts w:ascii="Times New Roman" w:eastAsia="仿宋_GB2312" w:hAnsi="Times New Roman" w:cs="黑体"/>
          <w:sz w:val="32"/>
          <w:szCs w:val="32"/>
        </w:rPr>
        <w:t>分钟（含）以上。</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十一、信号系统重大故障</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注：信号系统重大故障是指中央和本地自动监控系统（</w:t>
      </w:r>
      <w:r>
        <w:rPr>
          <w:rFonts w:ascii="Times New Roman" w:eastAsia="仿宋_GB2312" w:hAnsi="Times New Roman" w:cs="黑体"/>
          <w:sz w:val="32"/>
          <w:szCs w:val="32"/>
        </w:rPr>
        <w:t>ATS</w:t>
      </w:r>
      <w:r>
        <w:rPr>
          <w:rFonts w:ascii="Times New Roman" w:eastAsia="仿宋_GB2312" w:hAnsi="Times New Roman" w:cs="黑体"/>
          <w:sz w:val="32"/>
          <w:szCs w:val="32"/>
        </w:rPr>
        <w:t>）均无法监控列车运行或联锁故障错误持续</w:t>
      </w:r>
      <w:r>
        <w:rPr>
          <w:rFonts w:ascii="Times New Roman" w:eastAsia="仿宋_GB2312" w:hAnsi="Times New Roman" w:cs="黑体"/>
          <w:sz w:val="32"/>
          <w:szCs w:val="32"/>
        </w:rPr>
        <w:t>60</w:t>
      </w:r>
      <w:r>
        <w:rPr>
          <w:rFonts w:ascii="Times New Roman" w:eastAsia="仿宋_GB2312" w:hAnsi="Times New Roman" w:cs="黑体"/>
          <w:sz w:val="32"/>
          <w:szCs w:val="32"/>
        </w:rPr>
        <w:t>分钟</w:t>
      </w:r>
      <w:r>
        <w:rPr>
          <w:rFonts w:ascii="Times New Roman" w:eastAsia="仿宋_GB2312" w:hAnsi="Times New Roman" w:cs="黑体"/>
          <w:sz w:val="32"/>
          <w:szCs w:val="32"/>
        </w:rPr>
        <w:lastRenderedPageBreak/>
        <w:t>（含）以上。</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十二、车辆重大故障</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hint="eastAsia"/>
          <w:sz w:val="32"/>
          <w:szCs w:val="32"/>
        </w:rPr>
        <w:t>注：车辆重大故障是指制动失效（含溜车）、车厢分离、受电弓断裂、车门意外打开、车辆关键零部件脱落等危及行车安全情况。</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十三、接触网断裂或塌网</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十四、电梯和自动扶梯重大故障</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注：电梯和自动扶梯重大故障是指载客电梯运行中发生冲顶、坠落，或电梯轿厢滞留人员</w:t>
      </w:r>
      <w:r>
        <w:rPr>
          <w:rFonts w:ascii="Times New Roman" w:eastAsia="仿宋_GB2312" w:hAnsi="Times New Roman" w:cs="黑体"/>
          <w:sz w:val="32"/>
          <w:szCs w:val="32"/>
        </w:rPr>
        <w:t>90</w:t>
      </w:r>
      <w:r>
        <w:rPr>
          <w:rFonts w:ascii="Times New Roman" w:eastAsia="仿宋_GB2312" w:hAnsi="Times New Roman" w:cs="黑体"/>
          <w:sz w:val="32"/>
          <w:szCs w:val="32"/>
        </w:rPr>
        <w:t>分钟（含）以上，自动扶梯发生逆行、溜梯</w:t>
      </w:r>
      <w:r>
        <w:rPr>
          <w:rFonts w:ascii="Times New Roman" w:eastAsia="仿宋_GB2312" w:hAnsi="Times New Roman" w:cs="黑体" w:hint="eastAsia"/>
          <w:sz w:val="32"/>
          <w:szCs w:val="32"/>
        </w:rPr>
        <w:t>、梯级断裂</w:t>
      </w:r>
      <w:r>
        <w:rPr>
          <w:rFonts w:ascii="Times New Roman" w:eastAsia="仿宋_GB2312" w:hAnsi="Times New Roman" w:cs="黑体"/>
          <w:sz w:val="32"/>
          <w:szCs w:val="32"/>
        </w:rPr>
        <w:t>。</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十五、夹人夹物动车造成乘客伤亡</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注：夹人夹物动车是指乘客或物品夹在列车车门或站台门时动车，含乘客或物品夹在列车和站台门之间时动车。</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十六、网络安全事件</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sz w:val="32"/>
          <w:szCs w:val="32"/>
        </w:rPr>
        <w:t>注：网络安全事件是指因系统漏洞、计算机病毒、网络攻击、网络侵入等对运营安全造成严重影响的事件。</w:t>
      </w:r>
    </w:p>
    <w:p w:rsidR="0001507D" w:rsidRDefault="00FB24D3">
      <w:pPr>
        <w:pStyle w:val="a7"/>
        <w:spacing w:beforeAutospacing="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十七、其他</w:t>
      </w:r>
    </w:p>
    <w:p w:rsidR="0001507D" w:rsidRDefault="00FB24D3">
      <w:pPr>
        <w:pStyle w:val="a7"/>
        <w:spacing w:beforeAutospacing="0" w:afterAutospacing="0"/>
        <w:ind w:firstLineChars="200" w:firstLine="640"/>
        <w:jc w:val="both"/>
        <w:rPr>
          <w:rFonts w:ascii="Times New Roman" w:eastAsia="仿宋_GB2312" w:hAnsi="Times New Roman" w:cs="黑体"/>
          <w:sz w:val="32"/>
          <w:szCs w:val="32"/>
        </w:rPr>
      </w:pPr>
      <w:r>
        <w:rPr>
          <w:rFonts w:ascii="Times New Roman" w:eastAsia="仿宋_GB2312" w:hAnsi="Times New Roman" w:cs="黑体" w:hint="eastAsia"/>
          <w:sz w:val="32"/>
          <w:szCs w:val="32"/>
        </w:rPr>
        <w:t>注：</w:t>
      </w:r>
      <w:r>
        <w:rPr>
          <w:rFonts w:ascii="Times New Roman" w:eastAsia="仿宋_GB2312" w:hAnsi="Times New Roman" w:cs="黑体"/>
          <w:sz w:val="32"/>
          <w:szCs w:val="32"/>
        </w:rPr>
        <w:t>造成人员死亡、重伤、</w:t>
      </w:r>
      <w:r>
        <w:rPr>
          <w:rFonts w:ascii="Times New Roman" w:eastAsia="仿宋_GB2312" w:hAnsi="Times New Roman" w:cs="黑体"/>
          <w:sz w:val="32"/>
          <w:szCs w:val="32"/>
        </w:rPr>
        <w:t>3</w:t>
      </w:r>
      <w:r>
        <w:rPr>
          <w:rFonts w:ascii="Times New Roman" w:eastAsia="仿宋_GB2312" w:hAnsi="Times New Roman" w:cs="黑体"/>
          <w:sz w:val="32"/>
          <w:szCs w:val="32"/>
        </w:rPr>
        <w:t>人（含）以上轻伤，</w:t>
      </w:r>
      <w:r>
        <w:rPr>
          <w:rFonts w:ascii="Times New Roman" w:eastAsia="仿宋_GB2312" w:hAnsi="Times New Roman" w:cs="黑体" w:hint="eastAsia"/>
          <w:sz w:val="32"/>
          <w:szCs w:val="32"/>
        </w:rPr>
        <w:t>或</w:t>
      </w:r>
      <w:r>
        <w:rPr>
          <w:rFonts w:ascii="Times New Roman" w:eastAsia="仿宋_GB2312" w:hAnsi="Times New Roman" w:cs="黑体"/>
          <w:sz w:val="32"/>
          <w:szCs w:val="32"/>
        </w:rPr>
        <w:t>正线连续中断行车</w:t>
      </w:r>
      <w:r>
        <w:rPr>
          <w:rFonts w:ascii="Times New Roman" w:eastAsia="仿宋_GB2312" w:hAnsi="Times New Roman" w:cs="黑体"/>
          <w:sz w:val="32"/>
          <w:szCs w:val="32"/>
        </w:rPr>
        <w:t>1</w:t>
      </w:r>
      <w:r>
        <w:rPr>
          <w:rFonts w:ascii="Times New Roman" w:eastAsia="仿宋_GB2312" w:hAnsi="Times New Roman" w:cs="黑体"/>
          <w:sz w:val="32"/>
          <w:szCs w:val="32"/>
        </w:rPr>
        <w:t>小时（含）以上</w:t>
      </w:r>
      <w:r>
        <w:rPr>
          <w:rFonts w:ascii="Times New Roman" w:eastAsia="仿宋_GB2312" w:hAnsi="Times New Roman" w:cs="黑体" w:hint="eastAsia"/>
          <w:sz w:val="32"/>
          <w:szCs w:val="32"/>
        </w:rPr>
        <w:t>，或产生较大社会影响以及城市轨道交通运营主管部门要求报告和分析</w:t>
      </w:r>
      <w:r>
        <w:rPr>
          <w:rFonts w:ascii="Times New Roman" w:eastAsia="仿宋_GB2312" w:hAnsi="Times New Roman" w:cs="黑体"/>
          <w:sz w:val="32"/>
          <w:szCs w:val="32"/>
        </w:rPr>
        <w:t>的其他运营事件</w:t>
      </w:r>
      <w:r>
        <w:rPr>
          <w:rFonts w:ascii="Times New Roman" w:eastAsia="仿宋_GB2312" w:hAnsi="Times New Roman" w:cs="黑体" w:hint="eastAsia"/>
          <w:sz w:val="32"/>
          <w:szCs w:val="32"/>
        </w:rPr>
        <w:t>。其中，</w:t>
      </w:r>
      <w:r>
        <w:rPr>
          <w:rFonts w:ascii="Times New Roman" w:eastAsia="仿宋_GB2312" w:hAnsi="Times New Roman" w:cs="黑体"/>
          <w:sz w:val="32"/>
          <w:szCs w:val="32"/>
        </w:rPr>
        <w:t>中断行车是指</w:t>
      </w:r>
      <w:r>
        <w:rPr>
          <w:rFonts w:ascii="Times New Roman" w:eastAsia="仿宋_GB2312" w:hAnsi="Times New Roman" w:cs="黑体" w:hint="eastAsia"/>
          <w:sz w:val="32"/>
          <w:szCs w:val="32"/>
        </w:rPr>
        <w:t>正线运营时段上行或下行单个及以上区间</w:t>
      </w:r>
      <w:r>
        <w:rPr>
          <w:rFonts w:ascii="Times New Roman" w:eastAsia="仿宋_GB2312" w:hAnsi="Times New Roman" w:cs="黑体"/>
          <w:sz w:val="32"/>
          <w:szCs w:val="32"/>
        </w:rPr>
        <w:t>发生行车中断</w:t>
      </w:r>
      <w:r>
        <w:rPr>
          <w:rFonts w:ascii="Times New Roman" w:eastAsia="仿宋_GB2312" w:hAnsi="Times New Roman" w:cs="黑体" w:hint="eastAsia"/>
          <w:sz w:val="32"/>
          <w:szCs w:val="32"/>
        </w:rPr>
        <w:t>，中断时间从事件发生时起至事发区间</w:t>
      </w:r>
      <w:r>
        <w:rPr>
          <w:rFonts w:ascii="Times New Roman" w:eastAsia="仿宋_GB2312" w:hAnsi="Times New Roman" w:cs="黑体" w:hint="eastAsia"/>
          <w:sz w:val="32"/>
          <w:szCs w:val="32"/>
        </w:rPr>
        <w:lastRenderedPageBreak/>
        <w:t>实际恢复行车条件时止</w:t>
      </w:r>
      <w:r>
        <w:rPr>
          <w:rFonts w:ascii="Times New Roman" w:eastAsia="仿宋_GB2312" w:hAnsi="Times New Roman" w:cs="黑体"/>
          <w:sz w:val="32"/>
          <w:szCs w:val="32"/>
        </w:rPr>
        <w:t>。</w:t>
      </w:r>
    </w:p>
    <w:p w:rsidR="0001507D" w:rsidRDefault="0001507D">
      <w:pPr>
        <w:pStyle w:val="a7"/>
        <w:spacing w:beforeAutospacing="0" w:afterAutospacing="0"/>
        <w:ind w:firstLineChars="200" w:firstLine="640"/>
        <w:jc w:val="both"/>
        <w:rPr>
          <w:rFonts w:ascii="黑体" w:eastAsia="黑体" w:hAnsi="黑体" w:cs="黑体"/>
          <w:sz w:val="32"/>
          <w:szCs w:val="32"/>
        </w:rPr>
      </w:pPr>
    </w:p>
    <w:p w:rsidR="0001507D" w:rsidRDefault="0001507D" w:rsidP="00D52F6A">
      <w:pPr>
        <w:ind w:left="960" w:hangingChars="300" w:hanging="960"/>
        <w:rPr>
          <w:rStyle w:val="normaltextrun"/>
          <w:rFonts w:ascii="Times New Roman" w:eastAsia="仿宋_GB2312" w:hAnsi="Times New Roman" w:cs="Times New Roman"/>
          <w:color w:val="000000" w:themeColor="text1"/>
          <w:kern w:val="0"/>
          <w:sz w:val="32"/>
          <w:szCs w:val="32"/>
        </w:rPr>
      </w:pPr>
    </w:p>
    <w:sectPr w:rsidR="0001507D">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4A" w:rsidRDefault="009E794A">
      <w:r>
        <w:separator/>
      </w:r>
    </w:p>
  </w:endnote>
  <w:endnote w:type="continuationSeparator" w:id="0">
    <w:p w:rsidR="009E794A" w:rsidRDefault="009E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5C744A06-BCB4-47FE-B38F-04996C754597}"/>
  </w:font>
  <w:font w:name="黑体">
    <w:altName w:val="SimHei"/>
    <w:panose1 w:val="02010609060101010101"/>
    <w:charset w:val="86"/>
    <w:family w:val="modern"/>
    <w:pitch w:val="fixed"/>
    <w:sig w:usb0="800002BF" w:usb1="38CF7CFA" w:usb2="00000016" w:usb3="00000000" w:csb0="00040001" w:csb1="00000000"/>
    <w:embedRegular r:id="rId2" w:subsetted="1" w:fontKey="{0148C77F-3B33-4EFE-9E91-8246B946529D}"/>
  </w:font>
  <w:font w:name="方正小标宋简体">
    <w:panose1 w:val="03000509000000000000"/>
    <w:charset w:val="86"/>
    <w:family w:val="script"/>
    <w:pitch w:val="fixed"/>
    <w:sig w:usb0="00000001" w:usb1="080E0000" w:usb2="00000010" w:usb3="00000000" w:csb0="00040000" w:csb1="00000000"/>
    <w:embedRegular r:id="rId3" w:subsetted="1" w:fontKey="{F0054E05-CA7E-40C4-BF98-8BC8A47FFA74}"/>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7D" w:rsidRDefault="0001507D">
    <w:pPr>
      <w:pStyle w:val="a5"/>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4A" w:rsidRDefault="009E794A">
      <w:r>
        <w:separator/>
      </w:r>
    </w:p>
  </w:footnote>
  <w:footnote w:type="continuationSeparator" w:id="0">
    <w:p w:rsidR="009E794A" w:rsidRDefault="009E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yYzYyM2VlNmFjNWIxZThiMDA2NWIxM2RiZTBmZDYifQ=="/>
  </w:docVars>
  <w:rsids>
    <w:rsidRoot w:val="00A079BD"/>
    <w:rsid w:val="0001507D"/>
    <w:rsid w:val="000366F5"/>
    <w:rsid w:val="0005511F"/>
    <w:rsid w:val="00073D2C"/>
    <w:rsid w:val="000A1101"/>
    <w:rsid w:val="000A247D"/>
    <w:rsid w:val="000B58D9"/>
    <w:rsid w:val="000B616C"/>
    <w:rsid w:val="000D3394"/>
    <w:rsid w:val="001334C9"/>
    <w:rsid w:val="001667DF"/>
    <w:rsid w:val="001811F1"/>
    <w:rsid w:val="001C3D3D"/>
    <w:rsid w:val="002005F0"/>
    <w:rsid w:val="002162A1"/>
    <w:rsid w:val="0024572E"/>
    <w:rsid w:val="00276DB3"/>
    <w:rsid w:val="00296694"/>
    <w:rsid w:val="003356FD"/>
    <w:rsid w:val="00347462"/>
    <w:rsid w:val="0036146C"/>
    <w:rsid w:val="00362BF6"/>
    <w:rsid w:val="003701FC"/>
    <w:rsid w:val="00375DBA"/>
    <w:rsid w:val="00390C30"/>
    <w:rsid w:val="003E040B"/>
    <w:rsid w:val="004000D9"/>
    <w:rsid w:val="00415F8D"/>
    <w:rsid w:val="00422B24"/>
    <w:rsid w:val="004564CC"/>
    <w:rsid w:val="00461058"/>
    <w:rsid w:val="0048029F"/>
    <w:rsid w:val="00483555"/>
    <w:rsid w:val="004C1824"/>
    <w:rsid w:val="00515B84"/>
    <w:rsid w:val="0055004C"/>
    <w:rsid w:val="00574462"/>
    <w:rsid w:val="005C38F2"/>
    <w:rsid w:val="00601291"/>
    <w:rsid w:val="006430DA"/>
    <w:rsid w:val="00684368"/>
    <w:rsid w:val="006907CD"/>
    <w:rsid w:val="006C0DAE"/>
    <w:rsid w:val="006C68EE"/>
    <w:rsid w:val="00744670"/>
    <w:rsid w:val="007D0970"/>
    <w:rsid w:val="0084129D"/>
    <w:rsid w:val="00850FC4"/>
    <w:rsid w:val="00861C3C"/>
    <w:rsid w:val="00880FA5"/>
    <w:rsid w:val="008A1675"/>
    <w:rsid w:val="008D3BBA"/>
    <w:rsid w:val="009151EA"/>
    <w:rsid w:val="00932648"/>
    <w:rsid w:val="00966862"/>
    <w:rsid w:val="0099085B"/>
    <w:rsid w:val="00994757"/>
    <w:rsid w:val="009B3D11"/>
    <w:rsid w:val="009C0ACC"/>
    <w:rsid w:val="009D35AD"/>
    <w:rsid w:val="009D543E"/>
    <w:rsid w:val="009E212C"/>
    <w:rsid w:val="009E794A"/>
    <w:rsid w:val="00A079BD"/>
    <w:rsid w:val="00A20F15"/>
    <w:rsid w:val="00A269F5"/>
    <w:rsid w:val="00A463DA"/>
    <w:rsid w:val="00A602AE"/>
    <w:rsid w:val="00A830AA"/>
    <w:rsid w:val="00AB168A"/>
    <w:rsid w:val="00AC35E6"/>
    <w:rsid w:val="00AD40EE"/>
    <w:rsid w:val="00B1704E"/>
    <w:rsid w:val="00B24B03"/>
    <w:rsid w:val="00B3003A"/>
    <w:rsid w:val="00BB313A"/>
    <w:rsid w:val="00BD5271"/>
    <w:rsid w:val="00C00CDB"/>
    <w:rsid w:val="00C03471"/>
    <w:rsid w:val="00C1035C"/>
    <w:rsid w:val="00C1050F"/>
    <w:rsid w:val="00C1511F"/>
    <w:rsid w:val="00C57EFF"/>
    <w:rsid w:val="00C61AFF"/>
    <w:rsid w:val="00C86260"/>
    <w:rsid w:val="00C930D2"/>
    <w:rsid w:val="00C96086"/>
    <w:rsid w:val="00CA288D"/>
    <w:rsid w:val="00CB5468"/>
    <w:rsid w:val="00CF623C"/>
    <w:rsid w:val="00D52F6A"/>
    <w:rsid w:val="00D67076"/>
    <w:rsid w:val="00D85B91"/>
    <w:rsid w:val="00DC72F9"/>
    <w:rsid w:val="00DD3A80"/>
    <w:rsid w:val="00E37F90"/>
    <w:rsid w:val="00E40493"/>
    <w:rsid w:val="00EA4B3C"/>
    <w:rsid w:val="00F00CDF"/>
    <w:rsid w:val="00F218EE"/>
    <w:rsid w:val="00FB24D3"/>
    <w:rsid w:val="00FB4E79"/>
    <w:rsid w:val="00FC4E18"/>
    <w:rsid w:val="00FE289F"/>
    <w:rsid w:val="02371C23"/>
    <w:rsid w:val="025C7268"/>
    <w:rsid w:val="026E5829"/>
    <w:rsid w:val="02CD40FC"/>
    <w:rsid w:val="02E912A5"/>
    <w:rsid w:val="04AE18D1"/>
    <w:rsid w:val="05767C98"/>
    <w:rsid w:val="06567870"/>
    <w:rsid w:val="06632116"/>
    <w:rsid w:val="07B16E47"/>
    <w:rsid w:val="07DD0873"/>
    <w:rsid w:val="08A70B11"/>
    <w:rsid w:val="09A0246D"/>
    <w:rsid w:val="09D97CE2"/>
    <w:rsid w:val="09FC533B"/>
    <w:rsid w:val="0A141797"/>
    <w:rsid w:val="0A685C6D"/>
    <w:rsid w:val="0B696551"/>
    <w:rsid w:val="0B7A5332"/>
    <w:rsid w:val="0C3B6140"/>
    <w:rsid w:val="0D8238FA"/>
    <w:rsid w:val="0EBE56F6"/>
    <w:rsid w:val="0EED1C59"/>
    <w:rsid w:val="0F5F3CC4"/>
    <w:rsid w:val="0F8A6A96"/>
    <w:rsid w:val="10633E35"/>
    <w:rsid w:val="113D64B6"/>
    <w:rsid w:val="117B6FDE"/>
    <w:rsid w:val="11B322D4"/>
    <w:rsid w:val="11D230A2"/>
    <w:rsid w:val="122402C2"/>
    <w:rsid w:val="127952CC"/>
    <w:rsid w:val="1346162F"/>
    <w:rsid w:val="13533D6F"/>
    <w:rsid w:val="13FC4407"/>
    <w:rsid w:val="141379A2"/>
    <w:rsid w:val="1594593E"/>
    <w:rsid w:val="165840B5"/>
    <w:rsid w:val="16D70616"/>
    <w:rsid w:val="17D66D1D"/>
    <w:rsid w:val="181D78D3"/>
    <w:rsid w:val="1862708F"/>
    <w:rsid w:val="19403842"/>
    <w:rsid w:val="1A18186E"/>
    <w:rsid w:val="1ABD7721"/>
    <w:rsid w:val="1AFB04E4"/>
    <w:rsid w:val="1B1E580A"/>
    <w:rsid w:val="1BE552F5"/>
    <w:rsid w:val="1C291138"/>
    <w:rsid w:val="1C2E11BE"/>
    <w:rsid w:val="1D2279BD"/>
    <w:rsid w:val="1E293DDB"/>
    <w:rsid w:val="1F695DB3"/>
    <w:rsid w:val="202D726A"/>
    <w:rsid w:val="208C10AC"/>
    <w:rsid w:val="20C4005A"/>
    <w:rsid w:val="21555A1C"/>
    <w:rsid w:val="21711F06"/>
    <w:rsid w:val="2297732D"/>
    <w:rsid w:val="24947236"/>
    <w:rsid w:val="24D67678"/>
    <w:rsid w:val="24E91E1B"/>
    <w:rsid w:val="25731388"/>
    <w:rsid w:val="25B212EB"/>
    <w:rsid w:val="263764D7"/>
    <w:rsid w:val="280A368E"/>
    <w:rsid w:val="281277B4"/>
    <w:rsid w:val="28F07FD1"/>
    <w:rsid w:val="2AD47760"/>
    <w:rsid w:val="2C073230"/>
    <w:rsid w:val="2C7A4F3F"/>
    <w:rsid w:val="2D2361BC"/>
    <w:rsid w:val="2D9227CB"/>
    <w:rsid w:val="2DD2694E"/>
    <w:rsid w:val="2DF81343"/>
    <w:rsid w:val="2E51499E"/>
    <w:rsid w:val="2E8464A2"/>
    <w:rsid w:val="2F3376A0"/>
    <w:rsid w:val="2FE04785"/>
    <w:rsid w:val="2FF8610C"/>
    <w:rsid w:val="308E2ABA"/>
    <w:rsid w:val="30D777A1"/>
    <w:rsid w:val="31221E76"/>
    <w:rsid w:val="34B53537"/>
    <w:rsid w:val="35B85029"/>
    <w:rsid w:val="364E6443"/>
    <w:rsid w:val="36AF45D9"/>
    <w:rsid w:val="376E7FE9"/>
    <w:rsid w:val="386B671F"/>
    <w:rsid w:val="39113C01"/>
    <w:rsid w:val="395A7356"/>
    <w:rsid w:val="3A3E0A25"/>
    <w:rsid w:val="3A577D39"/>
    <w:rsid w:val="3C085F4F"/>
    <w:rsid w:val="3C985175"/>
    <w:rsid w:val="3D280006"/>
    <w:rsid w:val="3F2D1069"/>
    <w:rsid w:val="409144A8"/>
    <w:rsid w:val="416A01E9"/>
    <w:rsid w:val="432A5FEB"/>
    <w:rsid w:val="43446753"/>
    <w:rsid w:val="4416031D"/>
    <w:rsid w:val="4501181A"/>
    <w:rsid w:val="45537E57"/>
    <w:rsid w:val="45743828"/>
    <w:rsid w:val="457A5888"/>
    <w:rsid w:val="47134FE8"/>
    <w:rsid w:val="4730538B"/>
    <w:rsid w:val="47385407"/>
    <w:rsid w:val="47D80EF0"/>
    <w:rsid w:val="489D5DB0"/>
    <w:rsid w:val="49200A97"/>
    <w:rsid w:val="4AA56185"/>
    <w:rsid w:val="4BDE18F3"/>
    <w:rsid w:val="4C1C5CAD"/>
    <w:rsid w:val="4C2A2BB8"/>
    <w:rsid w:val="4C2F5D0B"/>
    <w:rsid w:val="4C670E6F"/>
    <w:rsid w:val="4D1E2258"/>
    <w:rsid w:val="4D4D3A2C"/>
    <w:rsid w:val="4E8A2FB1"/>
    <w:rsid w:val="4E8A3DE2"/>
    <w:rsid w:val="4EAF1A9A"/>
    <w:rsid w:val="4ED74597"/>
    <w:rsid w:val="4F2A2ECF"/>
    <w:rsid w:val="504B1837"/>
    <w:rsid w:val="50AB4837"/>
    <w:rsid w:val="51246615"/>
    <w:rsid w:val="51FF6894"/>
    <w:rsid w:val="52432C25"/>
    <w:rsid w:val="52494C00"/>
    <w:rsid w:val="52550D47"/>
    <w:rsid w:val="534F6677"/>
    <w:rsid w:val="549261B8"/>
    <w:rsid w:val="54962989"/>
    <w:rsid w:val="55615837"/>
    <w:rsid w:val="56064D87"/>
    <w:rsid w:val="5664316A"/>
    <w:rsid w:val="56717635"/>
    <w:rsid w:val="568C3F8D"/>
    <w:rsid w:val="569F2107"/>
    <w:rsid w:val="57750ADF"/>
    <w:rsid w:val="57E65A35"/>
    <w:rsid w:val="584F3DB0"/>
    <w:rsid w:val="58FF717A"/>
    <w:rsid w:val="59E7665E"/>
    <w:rsid w:val="5A21156A"/>
    <w:rsid w:val="5A4B7ABD"/>
    <w:rsid w:val="5A9304C2"/>
    <w:rsid w:val="5BA853A1"/>
    <w:rsid w:val="5CDF4E4E"/>
    <w:rsid w:val="5D290478"/>
    <w:rsid w:val="5D384560"/>
    <w:rsid w:val="5D980FD1"/>
    <w:rsid w:val="5E9D36BD"/>
    <w:rsid w:val="5F203675"/>
    <w:rsid w:val="5F6B1A80"/>
    <w:rsid w:val="5F7A1C50"/>
    <w:rsid w:val="5FE30635"/>
    <w:rsid w:val="604A33D1"/>
    <w:rsid w:val="60D96503"/>
    <w:rsid w:val="61967195"/>
    <w:rsid w:val="62170EEA"/>
    <w:rsid w:val="62286663"/>
    <w:rsid w:val="62F864EB"/>
    <w:rsid w:val="630C2CA6"/>
    <w:rsid w:val="64EB5F62"/>
    <w:rsid w:val="65313CB3"/>
    <w:rsid w:val="658A4F07"/>
    <w:rsid w:val="67332E10"/>
    <w:rsid w:val="688D02FE"/>
    <w:rsid w:val="68F640F6"/>
    <w:rsid w:val="68FE26B6"/>
    <w:rsid w:val="69036239"/>
    <w:rsid w:val="69221A25"/>
    <w:rsid w:val="69561038"/>
    <w:rsid w:val="6A6D488B"/>
    <w:rsid w:val="6B282560"/>
    <w:rsid w:val="6C574BAA"/>
    <w:rsid w:val="6C9619E5"/>
    <w:rsid w:val="6CB57E24"/>
    <w:rsid w:val="6DE43C44"/>
    <w:rsid w:val="6EEA0ABF"/>
    <w:rsid w:val="6F411E43"/>
    <w:rsid w:val="6FA23218"/>
    <w:rsid w:val="6FD40F09"/>
    <w:rsid w:val="6FD430CB"/>
    <w:rsid w:val="6FD66856"/>
    <w:rsid w:val="6FE50A20"/>
    <w:rsid w:val="704B4AC8"/>
    <w:rsid w:val="710A15A9"/>
    <w:rsid w:val="713D7712"/>
    <w:rsid w:val="71A246A1"/>
    <w:rsid w:val="731D4975"/>
    <w:rsid w:val="732820FA"/>
    <w:rsid w:val="74C56157"/>
    <w:rsid w:val="74D3353D"/>
    <w:rsid w:val="74D505D2"/>
    <w:rsid w:val="75CE4921"/>
    <w:rsid w:val="75ED062E"/>
    <w:rsid w:val="768F070D"/>
    <w:rsid w:val="76D02878"/>
    <w:rsid w:val="77913A88"/>
    <w:rsid w:val="79397D06"/>
    <w:rsid w:val="79646E59"/>
    <w:rsid w:val="7A596FF5"/>
    <w:rsid w:val="7C0A2C05"/>
    <w:rsid w:val="7CCF4F32"/>
    <w:rsid w:val="7E0230E5"/>
    <w:rsid w:val="7E863271"/>
    <w:rsid w:val="7F4F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6D9D1B-8EBF-41DE-BD8A-EF48DA2A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spacing w:line="400" w:lineRule="exact"/>
      <w:jc w:val="left"/>
    </w:pPr>
    <w:rPr>
      <w:rFonts w:ascii="Times New Roman" w:eastAsia="仿宋_GB2312" w:hAnsi="Times New Roman" w:cs="黑体"/>
      <w:kern w:val="0"/>
      <w:sz w:val="24"/>
    </w:rPr>
  </w:style>
  <w:style w:type="paragraph" w:styleId="a4">
    <w:name w:val="Date"/>
    <w:basedOn w:val="a"/>
    <w:next w:val="a"/>
    <w:link w:val="Char0"/>
    <w:qFormat/>
    <w:pPr>
      <w:ind w:leftChars="2500" w:left="100"/>
    </w:p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1"/>
    <w:autoRedefine/>
    <w:qFormat/>
    <w:rPr>
      <w:b/>
      <w:bCs/>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autoRedefine/>
    <w:qFormat/>
    <w:rPr>
      <w:sz w:val="21"/>
      <w:szCs w:val="21"/>
    </w:rPr>
  </w:style>
  <w:style w:type="paragraph" w:customStyle="1" w:styleId="ab">
    <w:name w:val="段"/>
    <w:autoRedefine/>
    <w:qFormat/>
    <w:pPr>
      <w:tabs>
        <w:tab w:val="center" w:pos="4201"/>
        <w:tab w:val="right" w:leader="dot" w:pos="9298"/>
      </w:tabs>
      <w:autoSpaceDE w:val="0"/>
      <w:autoSpaceDN w:val="0"/>
      <w:ind w:firstLineChars="200" w:firstLine="420"/>
      <w:jc w:val="both"/>
    </w:pPr>
    <w:rPr>
      <w:rFonts w:ascii="宋体" w:hAnsi="Calibri"/>
      <w:kern w:val="2"/>
      <w:sz w:val="21"/>
      <w:szCs w:val="22"/>
    </w:rPr>
  </w:style>
  <w:style w:type="paragraph" w:customStyle="1" w:styleId="1">
    <w:name w:val="修订1"/>
    <w:autoRedefine/>
    <w:hidden/>
    <w:uiPriority w:val="99"/>
    <w:unhideWhenUsed/>
    <w:qFormat/>
    <w:rPr>
      <w:rFonts w:asciiTheme="minorHAnsi" w:eastAsiaTheme="minorEastAsia" w:hAnsiTheme="minorHAnsi" w:cstheme="minorBidi"/>
      <w:kern w:val="2"/>
      <w:sz w:val="21"/>
      <w:szCs w:val="24"/>
    </w:rPr>
  </w:style>
  <w:style w:type="character" w:customStyle="1" w:styleId="Char">
    <w:name w:val="批注文字 Char"/>
    <w:basedOn w:val="a0"/>
    <w:link w:val="a3"/>
    <w:autoRedefine/>
    <w:qFormat/>
    <w:rPr>
      <w:rFonts w:eastAsia="仿宋_GB2312" w:cs="黑体"/>
      <w:sz w:val="24"/>
      <w:szCs w:val="24"/>
    </w:rPr>
  </w:style>
  <w:style w:type="character" w:customStyle="1" w:styleId="Char1">
    <w:name w:val="批注主题 Char"/>
    <w:basedOn w:val="Char"/>
    <w:link w:val="a8"/>
    <w:autoRedefine/>
    <w:qFormat/>
    <w:rPr>
      <w:rFonts w:asciiTheme="minorHAnsi" w:eastAsiaTheme="minorEastAsia" w:hAnsiTheme="minorHAnsi" w:cstheme="minorBidi"/>
      <w:b/>
      <w:bCs/>
      <w:kern w:val="2"/>
      <w:sz w:val="21"/>
      <w:szCs w:val="24"/>
    </w:rPr>
  </w:style>
  <w:style w:type="character" w:customStyle="1" w:styleId="normaltextrun">
    <w:name w:val="normaltextrun"/>
    <w:autoRedefine/>
    <w:qFormat/>
  </w:style>
  <w:style w:type="paragraph" w:customStyle="1" w:styleId="paragraph">
    <w:name w:val="paragraph"/>
    <w:basedOn w:val="a"/>
    <w:autoRedefine/>
    <w:qFormat/>
    <w:pPr>
      <w:widowControl/>
      <w:spacing w:before="100" w:beforeAutospacing="1" w:after="100" w:afterAutospacing="1"/>
      <w:jc w:val="left"/>
    </w:pPr>
    <w:rPr>
      <w:rFonts w:ascii="宋体" w:eastAsia="宋体" w:hAnsi="宋体" w:cs="宋体"/>
      <w:kern w:val="0"/>
      <w:sz w:val="24"/>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character" w:customStyle="1" w:styleId="Char0">
    <w:name w:val="日期 Char"/>
    <w:basedOn w:val="a0"/>
    <w:link w:val="a4"/>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EFBEB-247E-422F-9622-31F9AA3B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180</Words>
  <Characters>1030</Characters>
  <Application>Microsoft Office Word</Application>
  <DocSecurity>0</DocSecurity>
  <Lines>8</Lines>
  <Paragraphs>2</Paragraphs>
  <ScaleCrop>false</ScaleCrop>
  <Company>CHINA</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80635</dc:creator>
  <cp:lastModifiedBy>USER</cp:lastModifiedBy>
  <cp:revision>3</cp:revision>
  <cp:lastPrinted>2024-04-01T23:43:00Z</cp:lastPrinted>
  <dcterms:created xsi:type="dcterms:W3CDTF">2024-08-07T07:33:00Z</dcterms:created>
  <dcterms:modified xsi:type="dcterms:W3CDTF">2024-08-07T07:36:00Z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8648A50484F34560B92DBC22F46E898B_13</vt:lpwstr>
  </property>
</Properties>
</file>